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9975C0" w14:textId="4D087D15" w:rsidR="0088586D" w:rsidRPr="002B512D" w:rsidRDefault="0088586D" w:rsidP="0088586D">
      <w:pPr>
        <w:tabs>
          <w:tab w:val="center" w:pos="4153"/>
          <w:tab w:val="right" w:pos="9923"/>
        </w:tabs>
        <w:jc w:val="both"/>
        <w:rPr>
          <w:rFonts w:ascii="Arial" w:eastAsia="Malgun Gothic" w:hAnsi="Arial" w:cs="Arial"/>
          <w:b/>
          <w:bCs/>
          <w:sz w:val="28"/>
          <w:szCs w:val="22"/>
          <w:lang w:val="en-US" w:eastAsia="ko-KR"/>
        </w:rPr>
      </w:pPr>
      <w:bookmarkStart w:id="0" w:name="_Hlk491845607"/>
      <w:r w:rsidRPr="002B512D">
        <w:rPr>
          <w:rFonts w:ascii="Arial" w:eastAsia="Malgun Gothic" w:hAnsi="Arial" w:cs="Arial"/>
          <w:b/>
          <w:bCs/>
          <w:sz w:val="28"/>
          <w:szCs w:val="22"/>
          <w:lang w:val="en-US" w:eastAsia="zh-CN"/>
        </w:rPr>
        <w:t>3GPP TSG RAN WG4 Meeting #8</w:t>
      </w:r>
      <w:r w:rsidR="003F7277">
        <w:rPr>
          <w:rFonts w:ascii="Arial" w:eastAsia="Malgun Gothic" w:hAnsi="Arial" w:cs="Arial"/>
          <w:b/>
          <w:bCs/>
          <w:sz w:val="28"/>
          <w:szCs w:val="22"/>
          <w:lang w:val="en-US" w:eastAsia="ko-KR"/>
        </w:rPr>
        <w:t>8</w:t>
      </w:r>
      <w:r w:rsidRPr="002B512D">
        <w:rPr>
          <w:rFonts w:ascii="Arial" w:eastAsia="Malgun Gothic" w:hAnsi="Arial" w:cs="Arial" w:hint="eastAsia"/>
          <w:b/>
          <w:bCs/>
          <w:sz w:val="28"/>
          <w:szCs w:val="22"/>
          <w:lang w:val="en-US" w:eastAsia="ko-KR"/>
        </w:rPr>
        <w:tab/>
      </w:r>
      <w:r w:rsidRPr="002C3D37">
        <w:rPr>
          <w:rFonts w:ascii="Arial" w:eastAsia="Malgun Gothic" w:hAnsi="Arial" w:cs="Arial"/>
          <w:b/>
          <w:bCs/>
          <w:sz w:val="28"/>
          <w:szCs w:val="22"/>
          <w:lang w:val="en-US" w:eastAsia="ko-KR"/>
        </w:rPr>
        <w:t>R4-18014</w:t>
      </w:r>
      <w:r>
        <w:rPr>
          <w:rFonts w:ascii="Arial" w:eastAsia="Malgun Gothic" w:hAnsi="Arial" w:cs="Arial"/>
          <w:b/>
          <w:bCs/>
          <w:sz w:val="28"/>
          <w:szCs w:val="22"/>
          <w:lang w:val="en-US" w:eastAsia="ko-KR"/>
        </w:rPr>
        <w:t>2</w:t>
      </w:r>
      <w:r w:rsidR="00F8473D">
        <w:rPr>
          <w:rFonts w:ascii="Arial" w:eastAsia="Malgun Gothic" w:hAnsi="Arial" w:cs="Arial"/>
          <w:b/>
          <w:bCs/>
          <w:sz w:val="28"/>
          <w:szCs w:val="22"/>
          <w:lang w:val="en-US" w:eastAsia="ko-KR"/>
        </w:rPr>
        <w:t>7</w:t>
      </w:r>
    </w:p>
    <w:p w14:paraId="2246FF79" w14:textId="45BFD37C" w:rsidR="0088586D" w:rsidRPr="002B512D" w:rsidRDefault="003F7277" w:rsidP="0088586D">
      <w:pPr>
        <w:pBdr>
          <w:bottom w:val="single" w:sz="6" w:space="1" w:color="auto"/>
        </w:pBdr>
        <w:tabs>
          <w:tab w:val="center" w:pos="4153"/>
          <w:tab w:val="right" w:pos="8306"/>
          <w:tab w:val="right" w:pos="9356"/>
        </w:tabs>
        <w:jc w:val="both"/>
        <w:rPr>
          <w:rFonts w:ascii="Arial" w:eastAsia="Malgun Gothic" w:hAnsi="Arial" w:cs="Arial"/>
          <w:b/>
          <w:bCs/>
          <w:sz w:val="28"/>
          <w:szCs w:val="22"/>
          <w:lang w:val="en-US" w:eastAsia="ko-KR"/>
        </w:rPr>
      </w:pPr>
      <w:r w:rsidRPr="003F7277">
        <w:rPr>
          <w:rFonts w:ascii="Arial" w:eastAsia="MS Mincho" w:hAnsi="Arial" w:cs="Arial"/>
          <w:b/>
          <w:bCs/>
          <w:sz w:val="28"/>
          <w:lang w:eastAsia="ja-JP"/>
        </w:rPr>
        <w:t>Gothenburg</w:t>
      </w:r>
      <w:r w:rsidR="0088586D" w:rsidRPr="003F7277">
        <w:rPr>
          <w:rFonts w:ascii="Arial" w:eastAsia="MS Mincho" w:hAnsi="Arial" w:cs="Arial"/>
          <w:b/>
          <w:bCs/>
          <w:sz w:val="28"/>
          <w:lang w:eastAsia="ja-JP"/>
        </w:rPr>
        <w:t>,</w:t>
      </w:r>
      <w:r w:rsidR="0088586D">
        <w:rPr>
          <w:rFonts w:ascii="Arial" w:eastAsia="MS Mincho" w:hAnsi="Arial" w:cs="Arial"/>
          <w:b/>
          <w:bCs/>
          <w:sz w:val="28"/>
          <w:lang w:eastAsia="ja-JP"/>
        </w:rPr>
        <w:t xml:space="preserve"> </w:t>
      </w:r>
      <w:r>
        <w:rPr>
          <w:rFonts w:ascii="Arial" w:eastAsia="MS Mincho" w:hAnsi="Arial" w:cs="Arial"/>
          <w:b/>
          <w:bCs/>
          <w:sz w:val="28"/>
          <w:lang w:eastAsia="ja-JP"/>
        </w:rPr>
        <w:t>Sweden</w:t>
      </w:r>
      <w:r w:rsidR="0088586D">
        <w:rPr>
          <w:rFonts w:ascii="Arial" w:eastAsia="MS Mincho" w:hAnsi="Arial" w:cs="Arial"/>
          <w:b/>
          <w:bCs/>
          <w:sz w:val="28"/>
          <w:lang w:eastAsia="ja-JP"/>
        </w:rPr>
        <w:t xml:space="preserve">, </w:t>
      </w:r>
      <w:r>
        <w:rPr>
          <w:rFonts w:ascii="Arial" w:eastAsia="MS Mincho" w:hAnsi="Arial" w:cs="Arial"/>
          <w:b/>
          <w:bCs/>
          <w:sz w:val="28"/>
          <w:lang w:eastAsia="ja-JP"/>
        </w:rPr>
        <w:t>August</w:t>
      </w:r>
      <w:r w:rsidR="0088586D">
        <w:rPr>
          <w:rFonts w:ascii="Arial" w:eastAsia="MS Mincho" w:hAnsi="Arial" w:cs="Arial"/>
          <w:b/>
          <w:bCs/>
          <w:sz w:val="28"/>
          <w:lang w:eastAsia="ja-JP"/>
        </w:rPr>
        <w:t xml:space="preserve"> 2</w:t>
      </w:r>
      <w:r>
        <w:rPr>
          <w:rFonts w:ascii="Arial" w:eastAsia="MS Mincho" w:hAnsi="Arial" w:cs="Arial"/>
          <w:b/>
          <w:bCs/>
          <w:sz w:val="28"/>
          <w:lang w:eastAsia="ja-JP"/>
        </w:rPr>
        <w:t>0</w:t>
      </w:r>
      <w:r w:rsidR="0088586D" w:rsidRPr="004D56C7">
        <w:rPr>
          <w:rFonts w:ascii="Arial" w:eastAsia="MS Mincho" w:hAnsi="Arial" w:cs="Arial"/>
          <w:b/>
          <w:bCs/>
          <w:sz w:val="28"/>
          <w:vertAlign w:val="superscript"/>
          <w:lang w:eastAsia="ja-JP"/>
        </w:rPr>
        <w:t>th</w:t>
      </w:r>
      <w:r w:rsidR="0088586D">
        <w:rPr>
          <w:rFonts w:ascii="Arial" w:eastAsia="MS Mincho" w:hAnsi="Arial" w:cs="Arial"/>
          <w:b/>
          <w:bCs/>
          <w:sz w:val="28"/>
          <w:lang w:eastAsia="ja-JP"/>
        </w:rPr>
        <w:t xml:space="preserve"> – 2</w:t>
      </w:r>
      <w:r>
        <w:rPr>
          <w:rFonts w:ascii="Arial" w:eastAsia="MS Mincho" w:hAnsi="Arial" w:cs="Arial"/>
          <w:b/>
          <w:bCs/>
          <w:sz w:val="28"/>
          <w:lang w:eastAsia="ja-JP"/>
        </w:rPr>
        <w:t>4th</w:t>
      </w:r>
      <w:r w:rsidR="0088586D">
        <w:rPr>
          <w:rFonts w:ascii="Arial" w:eastAsia="MS Mincho" w:hAnsi="Arial" w:cs="Arial"/>
          <w:b/>
          <w:bCs/>
          <w:sz w:val="28"/>
          <w:lang w:eastAsia="ja-JP"/>
        </w:rPr>
        <w:t>, 2018</w:t>
      </w:r>
    </w:p>
    <w:bookmarkEnd w:id="0"/>
    <w:p w14:paraId="2078F563" w14:textId="276DCDEB"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00287409">
        <w:rPr>
          <w:sz w:val="22"/>
        </w:rPr>
        <w:t>ETS-Lindgren</w:t>
      </w:r>
    </w:p>
    <w:p w14:paraId="5B6A96A7" w14:textId="6A7B3CCD"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3F7277" w:rsidRPr="003F7277">
        <w:rPr>
          <w:sz w:val="22"/>
        </w:rPr>
        <w:t>Analysis and Correction of the Spherical Integration Formulation</w:t>
      </w:r>
    </w:p>
    <w:p w14:paraId="23226DA5" w14:textId="7EB62F26"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3F7277" w:rsidRPr="003F7277">
        <w:rPr>
          <w:sz w:val="22"/>
        </w:rPr>
        <w:t>10.1.1</w:t>
      </w:r>
    </w:p>
    <w:p w14:paraId="7AD518C5" w14:textId="32986580" w:rsidR="0043450E" w:rsidRPr="00F26B60" w:rsidRDefault="0043450E" w:rsidP="0043450E">
      <w:pPr>
        <w:tabs>
          <w:tab w:val="left" w:pos="1985"/>
        </w:tabs>
        <w:jc w:val="both"/>
        <w:rPr>
          <w:caps/>
          <w:sz w:val="22"/>
        </w:rPr>
      </w:pPr>
      <w:r w:rsidRPr="00B16EEF">
        <w:rPr>
          <w:b/>
          <w:sz w:val="22"/>
        </w:rPr>
        <w:t>Document for:</w:t>
      </w:r>
      <w:r w:rsidRPr="00B16EEF">
        <w:rPr>
          <w:sz w:val="22"/>
        </w:rPr>
        <w:tab/>
      </w:r>
      <w:r w:rsidR="003F7277">
        <w:rPr>
          <w:sz w:val="22"/>
        </w:rPr>
        <w:t>Information</w:t>
      </w:r>
    </w:p>
    <w:p w14:paraId="5C2448DB" w14:textId="7D681C42" w:rsidR="0043450E" w:rsidRDefault="000E470F" w:rsidP="000E470F">
      <w:pPr>
        <w:pStyle w:val="Heading1"/>
        <w:ind w:left="0" w:firstLine="0"/>
      </w:pPr>
      <w:r>
        <w:t xml:space="preserve">1 </w:t>
      </w:r>
      <w:r>
        <w:tab/>
      </w:r>
      <w:r>
        <w:tab/>
      </w:r>
      <w:r w:rsidR="0043450E">
        <w:t>Introduction</w:t>
      </w:r>
    </w:p>
    <w:p w14:paraId="4BB9DFE9" w14:textId="0BDFAE87" w:rsidR="000E470F" w:rsidRDefault="003F7277" w:rsidP="000E470F">
      <w:r w:rsidRPr="003F7277">
        <w:t>Recent reports of problems with integration of directional radiation patterns giving different answers based on orientation point to a problem with the numerical integration formulation adopted within CTIA and 3GPP.  This document revisits the spherical integrals and their conversion to numerical sums and shows a corrected approach to the numerical integral with an associated analysis of the resulting errors.</w:t>
      </w:r>
    </w:p>
    <w:p w14:paraId="3EBD832B" w14:textId="03BAB858" w:rsidR="008D1A48" w:rsidRDefault="000E470F" w:rsidP="000E470F">
      <w:pPr>
        <w:pStyle w:val="Heading1"/>
      </w:pPr>
      <w:r>
        <w:t>2</w:t>
      </w:r>
      <w:r>
        <w:tab/>
      </w:r>
      <w:r w:rsidR="008D1A48">
        <w:t>Discussion</w:t>
      </w:r>
    </w:p>
    <w:p w14:paraId="06707B17" w14:textId="67B2DC52" w:rsidR="00D57F96" w:rsidRDefault="003F7277" w:rsidP="00F92455">
      <w:r>
        <w:t>Refer to the following attachment for the detailed presentation on this issue.</w:t>
      </w:r>
    </w:p>
    <w:bookmarkStart w:id="1" w:name="_MON_1595429992"/>
    <w:bookmarkEnd w:id="1"/>
    <w:p w14:paraId="53BB279B" w14:textId="7B1BDD98" w:rsidR="003F7277" w:rsidRDefault="003F7277" w:rsidP="00F92455">
      <w:r>
        <w:object w:dxaOrig="1542" w:dyaOrig="993" w14:anchorId="771109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7.15pt;height:49.55pt" o:ole="">
            <v:imagedata r:id="rId7" o:title=""/>
          </v:shape>
          <o:OLEObject Type="Embed" ProgID="Word.Document.12" ShapeID="_x0000_i1027" DrawAspect="Icon" ObjectID="_1595430222" r:id="rId8">
            <o:FieldCodes>\s</o:FieldCodes>
          </o:OLEObject>
        </w:object>
      </w:r>
    </w:p>
    <w:p w14:paraId="05BD0B29" w14:textId="5ACC84C3" w:rsidR="00C00DA7" w:rsidRPr="00C00DA7" w:rsidRDefault="00533CF7" w:rsidP="00E62555">
      <w:r>
        <w:t xml:space="preserve"> </w:t>
      </w:r>
      <w:r w:rsidR="00B52223">
        <w:t xml:space="preserve">   </w:t>
      </w:r>
    </w:p>
    <w:p w14:paraId="2B5FB163" w14:textId="5129970D" w:rsidR="00AE56A4" w:rsidRDefault="00AE56A4" w:rsidP="00AE56A4">
      <w:pPr>
        <w:pStyle w:val="Heading1"/>
      </w:pPr>
      <w:r>
        <w:t>3</w:t>
      </w:r>
      <w:r>
        <w:tab/>
        <w:t>Conclusion</w:t>
      </w:r>
      <w:r w:rsidR="00D20B36">
        <w:t xml:space="preserve"> and Recommendations</w:t>
      </w:r>
    </w:p>
    <w:p w14:paraId="4C73F46B" w14:textId="2266CA63" w:rsidR="005B2279" w:rsidRPr="00AE56A4" w:rsidRDefault="003F7277" w:rsidP="00AE56A4">
      <w:r w:rsidRPr="003F7277">
        <w:t>Th</w:t>
      </w:r>
      <w:r>
        <w:t>e attached</w:t>
      </w:r>
      <w:r w:rsidRPr="003F7277">
        <w:t xml:space="preserve"> paper demonstrates that the numerical integration formulation currently used for TRP/TRS testing is fund</w:t>
      </w:r>
      <w:r>
        <w:t>amentally flawed.  The</w:t>
      </w:r>
      <w:r w:rsidRPr="003F7277">
        <w:t xml:space="preserve"> new spherical surface area weighted formulation </w:t>
      </w:r>
      <w:r>
        <w:t xml:space="preserve">presented here </w:t>
      </w:r>
      <w:r w:rsidRPr="003F7277">
        <w:t xml:space="preserve">provides a much more accurate approximation to the continuous integral using the same rectangular grid data points.  Since this method still allows for separate integration of phi cuts, it also still supports the use of theta dependent phi optimization.  </w:t>
      </w:r>
      <w:r>
        <w:t>It’s apparent that with a proper integration of the spherical surface, it is not necessary to switch to a more complicated data acquisition scheme, as accurate results can be obtained from a uniform grid measurement.</w:t>
      </w:r>
      <w:r w:rsidR="00392DB6">
        <w:t xml:space="preserve">  An analysis similar to this may also be used to evaluate the expected uncertainty for a given beamwidth/gain and grid resolution.</w:t>
      </w:r>
      <w:bookmarkStart w:id="2" w:name="_GoBack"/>
      <w:bookmarkEnd w:id="2"/>
    </w:p>
    <w:sectPr w:rsidR="005B2279" w:rsidRPr="00AE56A4">
      <w:headerReference w:type="even" r:id="rId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137AB0" w14:textId="77777777" w:rsidR="005C5701" w:rsidRDefault="005C5701" w:rsidP="002B3503">
      <w:pPr>
        <w:spacing w:after="0"/>
      </w:pPr>
      <w:r>
        <w:separator/>
      </w:r>
    </w:p>
  </w:endnote>
  <w:endnote w:type="continuationSeparator" w:id="0">
    <w:p w14:paraId="49EBF88C" w14:textId="77777777" w:rsidR="005C5701" w:rsidRDefault="005C5701"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UI"/>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387F5F" w14:textId="77777777" w:rsidR="005C5701" w:rsidRDefault="005C5701" w:rsidP="002B3503">
      <w:pPr>
        <w:spacing w:after="0"/>
      </w:pPr>
      <w:r>
        <w:separator/>
      </w:r>
    </w:p>
  </w:footnote>
  <w:footnote w:type="continuationSeparator" w:id="0">
    <w:p w14:paraId="0043F4B8" w14:textId="77777777" w:rsidR="005C5701" w:rsidRDefault="005C5701"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3245A7"/>
    <w:multiLevelType w:val="hybridMultilevel"/>
    <w:tmpl w:val="8CD66268"/>
    <w:lvl w:ilvl="0" w:tplc="51E06D9C">
      <w:start w:val="1"/>
      <w:numFmt w:val="decimal"/>
      <w:lvlText w:val="%1"/>
      <w:lvlJc w:val="left"/>
      <w:pPr>
        <w:ind w:left="1488" w:hanging="1128"/>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25CF1E74"/>
    <w:multiLevelType w:val="hybridMultilevel"/>
    <w:tmpl w:val="EACE7A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779268E3"/>
    <w:multiLevelType w:val="hybridMultilevel"/>
    <w:tmpl w:val="571E7796"/>
    <w:lvl w:ilvl="0" w:tplc="040B0001">
      <w:start w:val="1"/>
      <w:numFmt w:val="bullet"/>
      <w:lvlText w:val=""/>
      <w:lvlJc w:val="left"/>
      <w:pPr>
        <w:ind w:left="720" w:hanging="360"/>
      </w:pPr>
      <w:rPr>
        <w:rFonts w:ascii="Symbol" w:hAnsi="Symbol" w:hint="default"/>
      </w:rPr>
    </w:lvl>
    <w:lvl w:ilvl="1" w:tplc="57F6CF96">
      <w:numFmt w:val="bullet"/>
      <w:lvlText w:val="•"/>
      <w:lvlJc w:val="left"/>
      <w:pPr>
        <w:ind w:left="1440" w:hanging="360"/>
      </w:pPr>
      <w:rPr>
        <w:rFonts w:ascii="Times New Roman" w:eastAsia="Times New Roman" w:hAnsi="Times New Roman" w:cs="Times New Roman"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3"/>
  </w:num>
  <w:num w:numId="4">
    <w:abstractNumId w:val="4"/>
  </w:num>
  <w:num w:numId="5">
    <w:abstractNumId w:val="0"/>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hideSpellingErrors/>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50E"/>
    <w:rsid w:val="000008B4"/>
    <w:rsid w:val="00025018"/>
    <w:rsid w:val="0004377E"/>
    <w:rsid w:val="00085063"/>
    <w:rsid w:val="00091F0B"/>
    <w:rsid w:val="00095B7B"/>
    <w:rsid w:val="000A6473"/>
    <w:rsid w:val="000B4E56"/>
    <w:rsid w:val="000C2BE3"/>
    <w:rsid w:val="000E470F"/>
    <w:rsid w:val="000F2546"/>
    <w:rsid w:val="001364A1"/>
    <w:rsid w:val="0015000E"/>
    <w:rsid w:val="0017511F"/>
    <w:rsid w:val="00177B61"/>
    <w:rsid w:val="001C1F8D"/>
    <w:rsid w:val="00214C87"/>
    <w:rsid w:val="00232771"/>
    <w:rsid w:val="00252770"/>
    <w:rsid w:val="00272827"/>
    <w:rsid w:val="00272BD1"/>
    <w:rsid w:val="00287409"/>
    <w:rsid w:val="00291DDD"/>
    <w:rsid w:val="002A4229"/>
    <w:rsid w:val="002A7181"/>
    <w:rsid w:val="002B3503"/>
    <w:rsid w:val="002F2893"/>
    <w:rsid w:val="002F6A38"/>
    <w:rsid w:val="003070D7"/>
    <w:rsid w:val="00325BA0"/>
    <w:rsid w:val="00347DEA"/>
    <w:rsid w:val="003777FE"/>
    <w:rsid w:val="00392DB6"/>
    <w:rsid w:val="003A2A25"/>
    <w:rsid w:val="003C28DB"/>
    <w:rsid w:val="003F7277"/>
    <w:rsid w:val="00431FA9"/>
    <w:rsid w:val="0043450E"/>
    <w:rsid w:val="00454E53"/>
    <w:rsid w:val="00482477"/>
    <w:rsid w:val="0048531A"/>
    <w:rsid w:val="00491386"/>
    <w:rsid w:val="00494F18"/>
    <w:rsid w:val="004A62E8"/>
    <w:rsid w:val="004B58C2"/>
    <w:rsid w:val="004C0103"/>
    <w:rsid w:val="004C58F9"/>
    <w:rsid w:val="004D0C67"/>
    <w:rsid w:val="004D3D81"/>
    <w:rsid w:val="004F702E"/>
    <w:rsid w:val="00533CF7"/>
    <w:rsid w:val="00557B7A"/>
    <w:rsid w:val="00560A63"/>
    <w:rsid w:val="00570B14"/>
    <w:rsid w:val="005B2279"/>
    <w:rsid w:val="005B2640"/>
    <w:rsid w:val="005C5701"/>
    <w:rsid w:val="005C60BB"/>
    <w:rsid w:val="005D4A23"/>
    <w:rsid w:val="005E34FB"/>
    <w:rsid w:val="005F6CE3"/>
    <w:rsid w:val="00602EB6"/>
    <w:rsid w:val="0060493A"/>
    <w:rsid w:val="00641C2E"/>
    <w:rsid w:val="006426B9"/>
    <w:rsid w:val="00666B35"/>
    <w:rsid w:val="006671C7"/>
    <w:rsid w:val="006A5EEC"/>
    <w:rsid w:val="006C6840"/>
    <w:rsid w:val="006D7CD6"/>
    <w:rsid w:val="006F2D73"/>
    <w:rsid w:val="00726265"/>
    <w:rsid w:val="007369DC"/>
    <w:rsid w:val="007548E5"/>
    <w:rsid w:val="0076545A"/>
    <w:rsid w:val="007D20DF"/>
    <w:rsid w:val="008236E4"/>
    <w:rsid w:val="008346CE"/>
    <w:rsid w:val="0084686C"/>
    <w:rsid w:val="0088586D"/>
    <w:rsid w:val="008A4493"/>
    <w:rsid w:val="008C3CF1"/>
    <w:rsid w:val="008D1A48"/>
    <w:rsid w:val="00940559"/>
    <w:rsid w:val="00963F4A"/>
    <w:rsid w:val="00996062"/>
    <w:rsid w:val="009B1E68"/>
    <w:rsid w:val="00A451E8"/>
    <w:rsid w:val="00A56EBF"/>
    <w:rsid w:val="00A6018C"/>
    <w:rsid w:val="00AC4FE4"/>
    <w:rsid w:val="00AE56A4"/>
    <w:rsid w:val="00AE6327"/>
    <w:rsid w:val="00B52223"/>
    <w:rsid w:val="00B65926"/>
    <w:rsid w:val="00B65B59"/>
    <w:rsid w:val="00B87DA9"/>
    <w:rsid w:val="00BB57D3"/>
    <w:rsid w:val="00BC764C"/>
    <w:rsid w:val="00BD4145"/>
    <w:rsid w:val="00BD4B59"/>
    <w:rsid w:val="00C00DA7"/>
    <w:rsid w:val="00C05076"/>
    <w:rsid w:val="00C21554"/>
    <w:rsid w:val="00C91A0B"/>
    <w:rsid w:val="00CA0A98"/>
    <w:rsid w:val="00D20101"/>
    <w:rsid w:val="00D20B36"/>
    <w:rsid w:val="00D251B3"/>
    <w:rsid w:val="00D275CC"/>
    <w:rsid w:val="00D57F96"/>
    <w:rsid w:val="00D63D01"/>
    <w:rsid w:val="00D767C4"/>
    <w:rsid w:val="00D77CF5"/>
    <w:rsid w:val="00DD4C0D"/>
    <w:rsid w:val="00E33B68"/>
    <w:rsid w:val="00E62555"/>
    <w:rsid w:val="00E962C5"/>
    <w:rsid w:val="00EA3488"/>
    <w:rsid w:val="00EC589F"/>
    <w:rsid w:val="00ED1FBD"/>
    <w:rsid w:val="00F23693"/>
    <w:rsid w:val="00F8473D"/>
    <w:rsid w:val="00F92455"/>
    <w:rsid w:val="00FD085A"/>
    <w:rsid w:val="00FD0EFC"/>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0EFC"/>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FD0E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FD0EFC"/>
    <w:pPr>
      <w:pBdr>
        <w:top w:val="none" w:sz="0" w:space="0" w:color="auto"/>
      </w:pBdr>
      <w:spacing w:before="180"/>
      <w:outlineLvl w:val="1"/>
    </w:pPr>
    <w:rPr>
      <w:sz w:val="32"/>
    </w:rPr>
  </w:style>
  <w:style w:type="paragraph" w:styleId="Heading3">
    <w:name w:val="heading 3"/>
    <w:basedOn w:val="Heading2"/>
    <w:next w:val="Normal"/>
    <w:qFormat/>
    <w:rsid w:val="00FD0EFC"/>
    <w:pPr>
      <w:spacing w:before="120"/>
      <w:outlineLvl w:val="2"/>
    </w:pPr>
    <w:rPr>
      <w:sz w:val="28"/>
    </w:rPr>
  </w:style>
  <w:style w:type="paragraph" w:styleId="Heading4">
    <w:name w:val="heading 4"/>
    <w:basedOn w:val="Heading3"/>
    <w:next w:val="Normal"/>
    <w:qFormat/>
    <w:rsid w:val="00FD0EFC"/>
    <w:pPr>
      <w:ind w:left="1418" w:hanging="1418"/>
      <w:outlineLvl w:val="3"/>
    </w:pPr>
    <w:rPr>
      <w:sz w:val="24"/>
    </w:rPr>
  </w:style>
  <w:style w:type="paragraph" w:styleId="Heading5">
    <w:name w:val="heading 5"/>
    <w:basedOn w:val="Heading4"/>
    <w:next w:val="Normal"/>
    <w:qFormat/>
    <w:rsid w:val="00FD0EFC"/>
    <w:pPr>
      <w:ind w:left="1701" w:hanging="1701"/>
      <w:outlineLvl w:val="4"/>
    </w:pPr>
    <w:rPr>
      <w:sz w:val="22"/>
    </w:rPr>
  </w:style>
  <w:style w:type="paragraph" w:styleId="Heading6">
    <w:name w:val="heading 6"/>
    <w:basedOn w:val="H6"/>
    <w:next w:val="Normal"/>
    <w:qFormat/>
    <w:rsid w:val="00FD0EFC"/>
    <w:pPr>
      <w:outlineLvl w:val="5"/>
    </w:pPr>
  </w:style>
  <w:style w:type="paragraph" w:styleId="Heading7">
    <w:name w:val="heading 7"/>
    <w:basedOn w:val="H6"/>
    <w:next w:val="Normal"/>
    <w:qFormat/>
    <w:rsid w:val="00FD0EFC"/>
    <w:pPr>
      <w:outlineLvl w:val="6"/>
    </w:pPr>
  </w:style>
  <w:style w:type="paragraph" w:styleId="Heading8">
    <w:name w:val="heading 8"/>
    <w:basedOn w:val="Heading1"/>
    <w:next w:val="Normal"/>
    <w:qFormat/>
    <w:rsid w:val="00FD0EFC"/>
    <w:pPr>
      <w:ind w:left="0" w:firstLine="0"/>
      <w:outlineLvl w:val="7"/>
    </w:pPr>
  </w:style>
  <w:style w:type="paragraph" w:styleId="Heading9">
    <w:name w:val="heading 9"/>
    <w:basedOn w:val="Heading8"/>
    <w:next w:val="Normal"/>
    <w:qFormat/>
    <w:rsid w:val="00FD0E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D0EFC"/>
    <w:pPr>
      <w:spacing w:before="180"/>
      <w:ind w:left="2693" w:hanging="2693"/>
    </w:pPr>
    <w:rPr>
      <w:b/>
    </w:rPr>
  </w:style>
  <w:style w:type="paragraph" w:styleId="TOC1">
    <w:name w:val="toc 1"/>
    <w:semiHidden/>
    <w:rsid w:val="00FD0E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FD0EF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FD0EFC"/>
    <w:pPr>
      <w:ind w:left="1701" w:hanging="1701"/>
    </w:pPr>
  </w:style>
  <w:style w:type="paragraph" w:styleId="TOC4">
    <w:name w:val="toc 4"/>
    <w:basedOn w:val="TOC3"/>
    <w:semiHidden/>
    <w:rsid w:val="00FD0EFC"/>
    <w:pPr>
      <w:ind w:left="1418" w:hanging="1418"/>
    </w:pPr>
  </w:style>
  <w:style w:type="paragraph" w:styleId="TOC3">
    <w:name w:val="toc 3"/>
    <w:basedOn w:val="TOC2"/>
    <w:semiHidden/>
    <w:rsid w:val="00FD0EFC"/>
    <w:pPr>
      <w:ind w:left="1134" w:hanging="1134"/>
    </w:pPr>
  </w:style>
  <w:style w:type="paragraph" w:styleId="TOC2">
    <w:name w:val="toc 2"/>
    <w:basedOn w:val="TOC1"/>
    <w:semiHidden/>
    <w:rsid w:val="00FD0EFC"/>
    <w:pPr>
      <w:keepNext w:val="0"/>
      <w:spacing w:before="0"/>
      <w:ind w:left="851" w:hanging="851"/>
    </w:pPr>
    <w:rPr>
      <w:sz w:val="20"/>
    </w:rPr>
  </w:style>
  <w:style w:type="paragraph" w:styleId="Index2">
    <w:name w:val="index 2"/>
    <w:basedOn w:val="Index1"/>
    <w:semiHidden/>
    <w:rsid w:val="00FD0EFC"/>
    <w:pPr>
      <w:ind w:left="284"/>
    </w:pPr>
  </w:style>
  <w:style w:type="paragraph" w:styleId="Index1">
    <w:name w:val="index 1"/>
    <w:basedOn w:val="Normal"/>
    <w:semiHidden/>
    <w:rsid w:val="00FD0EFC"/>
    <w:pPr>
      <w:keepLines/>
      <w:spacing w:after="0"/>
    </w:pPr>
  </w:style>
  <w:style w:type="paragraph" w:customStyle="1" w:styleId="ZH">
    <w:name w:val="ZH"/>
    <w:rsid w:val="00FD0EF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FD0EFC"/>
    <w:pPr>
      <w:outlineLvl w:val="9"/>
    </w:pPr>
  </w:style>
  <w:style w:type="paragraph" w:styleId="ListNumber2">
    <w:name w:val="List Number 2"/>
    <w:basedOn w:val="ListNumber"/>
    <w:semiHidden/>
    <w:rsid w:val="00FD0EF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D0EFC"/>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FD0EFC"/>
    <w:rPr>
      <w:b/>
      <w:position w:val="6"/>
      <w:sz w:val="16"/>
    </w:rPr>
  </w:style>
  <w:style w:type="paragraph" w:styleId="FootnoteText">
    <w:name w:val="footnote text"/>
    <w:basedOn w:val="Normal"/>
    <w:semiHidden/>
    <w:rsid w:val="00FD0EFC"/>
    <w:pPr>
      <w:keepLines/>
      <w:spacing w:after="0"/>
      <w:ind w:left="454" w:hanging="454"/>
    </w:pPr>
    <w:rPr>
      <w:sz w:val="16"/>
    </w:rPr>
  </w:style>
  <w:style w:type="paragraph" w:customStyle="1" w:styleId="TAH">
    <w:name w:val="TAH"/>
    <w:basedOn w:val="TAC"/>
    <w:link w:val="TAHCar"/>
    <w:rsid w:val="00FD0EFC"/>
    <w:rPr>
      <w:b/>
    </w:rPr>
  </w:style>
  <w:style w:type="paragraph" w:customStyle="1" w:styleId="TAC">
    <w:name w:val="TAC"/>
    <w:basedOn w:val="TAL"/>
    <w:link w:val="TACChar"/>
    <w:rsid w:val="00FD0EFC"/>
    <w:pPr>
      <w:jc w:val="center"/>
    </w:pPr>
  </w:style>
  <w:style w:type="paragraph" w:customStyle="1" w:styleId="TF">
    <w:name w:val="TF"/>
    <w:basedOn w:val="TH"/>
    <w:rsid w:val="00FD0EFC"/>
    <w:pPr>
      <w:keepNext w:val="0"/>
      <w:spacing w:before="0" w:after="240"/>
    </w:pPr>
  </w:style>
  <w:style w:type="paragraph" w:customStyle="1" w:styleId="NO">
    <w:name w:val="NO"/>
    <w:basedOn w:val="Normal"/>
    <w:rsid w:val="00FD0EFC"/>
    <w:pPr>
      <w:keepLines/>
      <w:ind w:left="1135" w:hanging="851"/>
    </w:pPr>
  </w:style>
  <w:style w:type="paragraph" w:styleId="TOC9">
    <w:name w:val="toc 9"/>
    <w:basedOn w:val="TOC8"/>
    <w:semiHidden/>
    <w:rsid w:val="00FD0EFC"/>
    <w:pPr>
      <w:ind w:left="1418" w:hanging="1418"/>
    </w:pPr>
  </w:style>
  <w:style w:type="paragraph" w:customStyle="1" w:styleId="EX">
    <w:name w:val="EX"/>
    <w:basedOn w:val="Normal"/>
    <w:rsid w:val="00FD0EFC"/>
    <w:pPr>
      <w:keepLines/>
      <w:ind w:left="1702" w:hanging="1418"/>
    </w:pPr>
  </w:style>
  <w:style w:type="paragraph" w:customStyle="1" w:styleId="FP">
    <w:name w:val="FP"/>
    <w:basedOn w:val="Normal"/>
    <w:rsid w:val="00FD0EFC"/>
    <w:pPr>
      <w:spacing w:after="0"/>
    </w:pPr>
  </w:style>
  <w:style w:type="paragraph" w:customStyle="1" w:styleId="LD">
    <w:name w:val="LD"/>
    <w:rsid w:val="00FD0EFC"/>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FD0EFC"/>
    <w:pPr>
      <w:spacing w:after="0"/>
    </w:pPr>
  </w:style>
  <w:style w:type="paragraph" w:customStyle="1" w:styleId="EW">
    <w:name w:val="EW"/>
    <w:basedOn w:val="EX"/>
    <w:rsid w:val="00FD0EFC"/>
    <w:pPr>
      <w:spacing w:after="0"/>
    </w:pPr>
  </w:style>
  <w:style w:type="paragraph" w:styleId="TOC6">
    <w:name w:val="toc 6"/>
    <w:basedOn w:val="TOC5"/>
    <w:next w:val="Normal"/>
    <w:semiHidden/>
    <w:rsid w:val="00FD0EFC"/>
    <w:pPr>
      <w:ind w:left="1985" w:hanging="1985"/>
    </w:pPr>
  </w:style>
  <w:style w:type="paragraph" w:styleId="TOC7">
    <w:name w:val="toc 7"/>
    <w:basedOn w:val="TOC6"/>
    <w:next w:val="Normal"/>
    <w:semiHidden/>
    <w:rsid w:val="00FD0EFC"/>
    <w:pPr>
      <w:ind w:left="2268" w:hanging="2268"/>
    </w:pPr>
  </w:style>
  <w:style w:type="paragraph" w:styleId="ListBullet2">
    <w:name w:val="List Bullet 2"/>
    <w:basedOn w:val="ListBullet"/>
    <w:semiHidden/>
    <w:rsid w:val="00FD0EFC"/>
    <w:pPr>
      <w:ind w:left="851"/>
    </w:pPr>
  </w:style>
  <w:style w:type="paragraph" w:styleId="ListBullet3">
    <w:name w:val="List Bullet 3"/>
    <w:basedOn w:val="ListBullet2"/>
    <w:semiHidden/>
    <w:rsid w:val="00FD0EFC"/>
    <w:pPr>
      <w:ind w:left="1135"/>
    </w:pPr>
  </w:style>
  <w:style w:type="paragraph" w:styleId="ListNumber">
    <w:name w:val="List Number"/>
    <w:basedOn w:val="List"/>
    <w:semiHidden/>
    <w:rsid w:val="00FD0EFC"/>
  </w:style>
  <w:style w:type="paragraph" w:customStyle="1" w:styleId="EQ">
    <w:name w:val="EQ"/>
    <w:basedOn w:val="Normal"/>
    <w:next w:val="Normal"/>
    <w:rsid w:val="00FD0EFC"/>
    <w:pPr>
      <w:keepLines/>
      <w:tabs>
        <w:tab w:val="center" w:pos="4536"/>
        <w:tab w:val="right" w:pos="9072"/>
      </w:tabs>
    </w:pPr>
    <w:rPr>
      <w:noProof/>
    </w:rPr>
  </w:style>
  <w:style w:type="paragraph" w:customStyle="1" w:styleId="TH">
    <w:name w:val="TH"/>
    <w:basedOn w:val="Normal"/>
    <w:rsid w:val="00FD0EFC"/>
    <w:pPr>
      <w:keepNext/>
      <w:keepLines/>
      <w:spacing w:before="60"/>
      <w:jc w:val="center"/>
    </w:pPr>
    <w:rPr>
      <w:rFonts w:ascii="Arial" w:hAnsi="Arial"/>
      <w:b/>
    </w:rPr>
  </w:style>
  <w:style w:type="paragraph" w:customStyle="1" w:styleId="NF">
    <w:name w:val="NF"/>
    <w:basedOn w:val="NO"/>
    <w:rsid w:val="00FD0EFC"/>
    <w:pPr>
      <w:keepNext/>
      <w:spacing w:after="0"/>
    </w:pPr>
    <w:rPr>
      <w:rFonts w:ascii="Arial" w:hAnsi="Arial"/>
      <w:sz w:val="18"/>
    </w:rPr>
  </w:style>
  <w:style w:type="paragraph" w:customStyle="1" w:styleId="PL">
    <w:name w:val="PL"/>
    <w:rsid w:val="00FD0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FD0EFC"/>
    <w:pPr>
      <w:jc w:val="right"/>
    </w:pPr>
  </w:style>
  <w:style w:type="paragraph" w:customStyle="1" w:styleId="H6">
    <w:name w:val="H6"/>
    <w:basedOn w:val="Heading5"/>
    <w:next w:val="Normal"/>
    <w:rsid w:val="00FD0EFC"/>
    <w:pPr>
      <w:ind w:left="1985" w:hanging="1985"/>
      <w:outlineLvl w:val="9"/>
    </w:pPr>
    <w:rPr>
      <w:sz w:val="20"/>
    </w:rPr>
  </w:style>
  <w:style w:type="paragraph" w:customStyle="1" w:styleId="TAN">
    <w:name w:val="TAN"/>
    <w:basedOn w:val="TAL"/>
    <w:rsid w:val="00FD0EFC"/>
    <w:pPr>
      <w:ind w:left="851" w:hanging="851"/>
    </w:pPr>
  </w:style>
  <w:style w:type="paragraph" w:customStyle="1" w:styleId="TAL">
    <w:name w:val="TAL"/>
    <w:basedOn w:val="Normal"/>
    <w:rsid w:val="00FD0EFC"/>
    <w:pPr>
      <w:keepNext/>
      <w:keepLines/>
      <w:spacing w:after="0"/>
    </w:pPr>
    <w:rPr>
      <w:rFonts w:ascii="Arial" w:hAnsi="Arial"/>
      <w:sz w:val="18"/>
    </w:rPr>
  </w:style>
  <w:style w:type="paragraph" w:customStyle="1" w:styleId="ZA">
    <w:name w:val="ZA"/>
    <w:rsid w:val="00FD0E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FD0E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FD0EF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FD0E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FD0EFC"/>
    <w:pPr>
      <w:framePr w:wrap="notBeside" w:y="16161"/>
    </w:pPr>
  </w:style>
  <w:style w:type="character" w:customStyle="1" w:styleId="ZGSM">
    <w:name w:val="ZGSM"/>
    <w:rsid w:val="00FD0EFC"/>
  </w:style>
  <w:style w:type="paragraph" w:styleId="List2">
    <w:name w:val="List 2"/>
    <w:basedOn w:val="List"/>
    <w:semiHidden/>
    <w:rsid w:val="00FD0EFC"/>
    <w:pPr>
      <w:ind w:left="851"/>
    </w:pPr>
  </w:style>
  <w:style w:type="paragraph" w:customStyle="1" w:styleId="ZG">
    <w:name w:val="ZG"/>
    <w:rsid w:val="00FD0EF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FD0EFC"/>
    <w:pPr>
      <w:ind w:left="1135"/>
    </w:pPr>
  </w:style>
  <w:style w:type="paragraph" w:styleId="List4">
    <w:name w:val="List 4"/>
    <w:basedOn w:val="List3"/>
    <w:semiHidden/>
    <w:rsid w:val="00FD0EFC"/>
    <w:pPr>
      <w:ind w:left="1418"/>
    </w:pPr>
  </w:style>
  <w:style w:type="paragraph" w:styleId="List5">
    <w:name w:val="List 5"/>
    <w:basedOn w:val="List4"/>
    <w:semiHidden/>
    <w:rsid w:val="00FD0EFC"/>
    <w:pPr>
      <w:ind w:left="1702"/>
    </w:pPr>
  </w:style>
  <w:style w:type="paragraph" w:customStyle="1" w:styleId="EditorsNote">
    <w:name w:val="Editor's Note"/>
    <w:basedOn w:val="NO"/>
    <w:rsid w:val="00FD0EFC"/>
    <w:rPr>
      <w:color w:val="FF0000"/>
    </w:rPr>
  </w:style>
  <w:style w:type="paragraph" w:styleId="List">
    <w:name w:val="List"/>
    <w:basedOn w:val="Normal"/>
    <w:semiHidden/>
    <w:rsid w:val="00FD0EFC"/>
    <w:pPr>
      <w:ind w:left="568" w:hanging="284"/>
    </w:pPr>
  </w:style>
  <w:style w:type="paragraph" w:styleId="ListBullet">
    <w:name w:val="List Bullet"/>
    <w:basedOn w:val="List"/>
    <w:semiHidden/>
    <w:rsid w:val="00FD0EFC"/>
  </w:style>
  <w:style w:type="paragraph" w:styleId="ListBullet4">
    <w:name w:val="List Bullet 4"/>
    <w:basedOn w:val="ListBullet3"/>
    <w:semiHidden/>
    <w:rsid w:val="00FD0EFC"/>
    <w:pPr>
      <w:ind w:left="1418"/>
    </w:pPr>
  </w:style>
  <w:style w:type="paragraph" w:styleId="ListBullet5">
    <w:name w:val="List Bullet 5"/>
    <w:basedOn w:val="ListBullet4"/>
    <w:semiHidden/>
    <w:rsid w:val="00FD0EFC"/>
    <w:pPr>
      <w:ind w:left="1702"/>
    </w:pPr>
  </w:style>
  <w:style w:type="paragraph" w:customStyle="1" w:styleId="B1">
    <w:name w:val="B1"/>
    <w:basedOn w:val="List"/>
    <w:rsid w:val="00FD0EFC"/>
  </w:style>
  <w:style w:type="paragraph" w:customStyle="1" w:styleId="B2">
    <w:name w:val="B2"/>
    <w:basedOn w:val="List2"/>
    <w:rsid w:val="00FD0EFC"/>
  </w:style>
  <w:style w:type="paragraph" w:customStyle="1" w:styleId="B3">
    <w:name w:val="B3"/>
    <w:basedOn w:val="List3"/>
    <w:rsid w:val="00FD0EFC"/>
  </w:style>
  <w:style w:type="paragraph" w:customStyle="1" w:styleId="B4">
    <w:name w:val="B4"/>
    <w:basedOn w:val="List4"/>
    <w:rsid w:val="00FD0EFC"/>
  </w:style>
  <w:style w:type="paragraph" w:customStyle="1" w:styleId="B5">
    <w:name w:val="B5"/>
    <w:basedOn w:val="List5"/>
    <w:rsid w:val="00FD0EFC"/>
  </w:style>
  <w:style w:type="paragraph" w:styleId="Footer">
    <w:name w:val="footer"/>
    <w:basedOn w:val="Header"/>
    <w:semiHidden/>
    <w:rsid w:val="00FD0EFC"/>
    <w:pPr>
      <w:jc w:val="center"/>
    </w:pPr>
    <w:rPr>
      <w:i/>
    </w:rPr>
  </w:style>
  <w:style w:type="paragraph" w:customStyle="1" w:styleId="ZTD">
    <w:name w:val="ZTD"/>
    <w:basedOn w:val="ZB"/>
    <w:rsid w:val="00FD0EFC"/>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197279360">
      <w:bodyDiv w:val="1"/>
      <w:marLeft w:val="0"/>
      <w:marRight w:val="0"/>
      <w:marTop w:val="0"/>
      <w:marBottom w:val="0"/>
      <w:divBdr>
        <w:top w:val="none" w:sz="0" w:space="0" w:color="auto"/>
        <w:left w:val="none" w:sz="0" w:space="0" w:color="auto"/>
        <w:bottom w:val="none" w:sz="0" w:space="0" w:color="auto"/>
        <w:right w:val="none" w:sz="0" w:space="0" w:color="auto"/>
      </w:divBdr>
      <w:divsChild>
        <w:div w:id="1413970889">
          <w:marLeft w:val="0"/>
          <w:marRight w:val="0"/>
          <w:marTop w:val="0"/>
          <w:marBottom w:val="0"/>
          <w:divBdr>
            <w:top w:val="none" w:sz="0" w:space="0" w:color="auto"/>
            <w:left w:val="none" w:sz="0" w:space="0" w:color="auto"/>
            <w:bottom w:val="none" w:sz="0" w:space="0" w:color="auto"/>
            <w:right w:val="none" w:sz="0" w:space="0" w:color="auto"/>
          </w:divBdr>
        </w:div>
      </w:divsChild>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322860495">
      <w:bodyDiv w:val="1"/>
      <w:marLeft w:val="0"/>
      <w:marRight w:val="0"/>
      <w:marTop w:val="0"/>
      <w:marBottom w:val="0"/>
      <w:divBdr>
        <w:top w:val="none" w:sz="0" w:space="0" w:color="auto"/>
        <w:left w:val="none" w:sz="0" w:space="0" w:color="auto"/>
        <w:bottom w:val="none" w:sz="0" w:space="0" w:color="auto"/>
        <w:right w:val="none" w:sz="0" w:space="0" w:color="auto"/>
      </w:divBdr>
    </w:div>
    <w:div w:id="768475591">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841505612">
      <w:bodyDiv w:val="1"/>
      <w:marLeft w:val="0"/>
      <w:marRight w:val="0"/>
      <w:marTop w:val="0"/>
      <w:marBottom w:val="0"/>
      <w:divBdr>
        <w:top w:val="none" w:sz="0" w:space="0" w:color="auto"/>
        <w:left w:val="none" w:sz="0" w:space="0" w:color="auto"/>
        <w:bottom w:val="none" w:sz="0" w:space="0" w:color="auto"/>
        <w:right w:val="none" w:sz="0" w:space="0" w:color="auto"/>
      </w:divBdr>
    </w:div>
    <w:div w:id="1857769408">
      <w:bodyDiv w:val="1"/>
      <w:marLeft w:val="0"/>
      <w:marRight w:val="0"/>
      <w:marTop w:val="0"/>
      <w:marBottom w:val="0"/>
      <w:divBdr>
        <w:top w:val="none" w:sz="0" w:space="0" w:color="auto"/>
        <w:left w:val="none" w:sz="0" w:space="0" w:color="auto"/>
        <w:bottom w:val="none" w:sz="0" w:space="0" w:color="auto"/>
        <w:right w:val="none" w:sz="0" w:space="0" w:color="auto"/>
      </w:divBdr>
      <w:divsChild>
        <w:div w:id="35712106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Word_Document.docx"/><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10</TotalTime>
  <Pages>1</Pages>
  <Words>243</Words>
  <Characters>1388</Characters>
  <Application>Microsoft Office Word</Application>
  <DocSecurity>0</DocSecurity>
  <Lines>11</Lines>
  <Paragraphs>3</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1628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Michael Foegelle</cp:lastModifiedBy>
  <cp:revision>3</cp:revision>
  <cp:lastPrinted>1900-01-01T06:00:00Z</cp:lastPrinted>
  <dcterms:created xsi:type="dcterms:W3CDTF">2018-08-10T23:08:00Z</dcterms:created>
  <dcterms:modified xsi:type="dcterms:W3CDTF">2018-08-10T23:17:00Z</dcterms:modified>
</cp:coreProperties>
</file>